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4BB" w:rsidRPr="00E374BB" w:rsidRDefault="00E374BB" w:rsidP="00E374BB">
      <w:pPr>
        <w:spacing w:before="100" w:beforeAutospacing="1" w:after="100" w:afterAutospacing="1" w:line="240" w:lineRule="auto"/>
        <w:outlineLvl w:val="0"/>
        <w:rPr>
          <w:rFonts w:ascii="Verdana" w:eastAsia="Times New Roman" w:hAnsi="Verdana" w:cs="Times New Roman"/>
          <w:color w:val="12A4D8"/>
          <w:kern w:val="36"/>
          <w:sz w:val="28"/>
          <w:szCs w:val="28"/>
          <w:lang w:eastAsia="ru-RU"/>
        </w:rPr>
      </w:pPr>
      <w:r w:rsidRPr="00E374BB">
        <w:rPr>
          <w:rFonts w:ascii="Verdana" w:eastAsia="Times New Roman" w:hAnsi="Verdana" w:cs="Times New Roman"/>
          <w:color w:val="12A4D8"/>
          <w:kern w:val="36"/>
          <w:sz w:val="28"/>
          <w:szCs w:val="28"/>
          <w:lang w:eastAsia="ru-RU"/>
        </w:rPr>
        <w:t>О структуре и об органах управления образовательной организации</w:t>
      </w:r>
    </w:p>
    <w:p w:rsidR="00E374BB" w:rsidRPr="00E374BB" w:rsidRDefault="00E374BB" w:rsidP="00E374BB">
      <w:pPr>
        <w:spacing w:after="0" w:line="240" w:lineRule="auto"/>
        <w:rPr>
          <w:rFonts w:ascii="Verdana" w:eastAsia="Times New Roman" w:hAnsi="Verdana" w:cs="Times New Roman"/>
          <w:sz w:val="16"/>
          <w:szCs w:val="16"/>
          <w:lang w:eastAsia="ru-RU"/>
        </w:rPr>
      </w:pPr>
      <w:r w:rsidRPr="00E374BB">
        <w:rPr>
          <w:rFonts w:ascii="Verdana" w:eastAsia="Times New Roman" w:hAnsi="Verdana" w:cs="Times New Roman"/>
          <w:sz w:val="16"/>
          <w:szCs w:val="16"/>
          <w:lang w:eastAsia="ru-RU"/>
        </w:rPr>
        <w:t> </w:t>
      </w:r>
      <w:r w:rsidRPr="00E374BB">
        <w:rPr>
          <w:rFonts w:ascii="Times New Roman" w:eastAsia="Times New Roman" w:hAnsi="Times New Roman" w:cs="Times New Roman"/>
          <w:b/>
          <w:bCs/>
          <w:color w:val="000080"/>
          <w:sz w:val="32"/>
          <w:szCs w:val="32"/>
          <w:lang w:eastAsia="ru-RU"/>
        </w:rPr>
        <w:t>Информация о структуре и об органах управления</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t xml:space="preserve">Управление школой осуществляется в соответствии с </w:t>
      </w:r>
      <w:r>
        <w:rPr>
          <w:rFonts w:ascii="Times New Roman" w:eastAsia="Times New Roman" w:hAnsi="Times New Roman" w:cs="Times New Roman"/>
          <w:color w:val="000080"/>
          <w:sz w:val="24"/>
          <w:szCs w:val="24"/>
          <w:lang w:eastAsia="ru-RU"/>
        </w:rPr>
        <w:t xml:space="preserve">Федеральным </w:t>
      </w:r>
      <w:r w:rsidR="006204B0">
        <w:rPr>
          <w:rFonts w:ascii="Times New Roman" w:eastAsia="Times New Roman" w:hAnsi="Times New Roman" w:cs="Times New Roman"/>
          <w:color w:val="000080"/>
          <w:sz w:val="24"/>
          <w:szCs w:val="24"/>
          <w:lang w:eastAsia="ru-RU"/>
        </w:rPr>
        <w:t xml:space="preserve">законом </w:t>
      </w:r>
      <w:r w:rsidRPr="00E374BB">
        <w:rPr>
          <w:rFonts w:ascii="Times New Roman" w:eastAsia="Times New Roman" w:hAnsi="Times New Roman" w:cs="Times New Roman"/>
          <w:color w:val="000080"/>
          <w:sz w:val="24"/>
          <w:szCs w:val="24"/>
          <w:lang w:eastAsia="ru-RU"/>
        </w:rPr>
        <w:t>«Об образовании в Российской Федерации» и Уставом МБОУ «</w:t>
      </w:r>
      <w:r>
        <w:rPr>
          <w:rFonts w:ascii="Times New Roman" w:eastAsia="Times New Roman" w:hAnsi="Times New Roman" w:cs="Times New Roman"/>
          <w:color w:val="000080"/>
          <w:sz w:val="24"/>
          <w:szCs w:val="24"/>
          <w:lang w:eastAsia="ru-RU"/>
        </w:rPr>
        <w:t xml:space="preserve">ООШ </w:t>
      </w:r>
      <w:proofErr w:type="spellStart"/>
      <w:r>
        <w:rPr>
          <w:rFonts w:ascii="Times New Roman" w:eastAsia="Times New Roman" w:hAnsi="Times New Roman" w:cs="Times New Roman"/>
          <w:color w:val="000080"/>
          <w:sz w:val="24"/>
          <w:szCs w:val="24"/>
          <w:lang w:eastAsia="ru-RU"/>
        </w:rPr>
        <w:t>с.Бартхой</w:t>
      </w:r>
      <w:proofErr w:type="spellEnd"/>
      <w:proofErr w:type="gramStart"/>
      <w:r w:rsidRPr="00E374BB">
        <w:rPr>
          <w:rFonts w:ascii="Times New Roman" w:eastAsia="Times New Roman" w:hAnsi="Times New Roman" w:cs="Times New Roman"/>
          <w:color w:val="000080"/>
          <w:sz w:val="24"/>
          <w:szCs w:val="24"/>
          <w:lang w:eastAsia="ru-RU"/>
        </w:rPr>
        <w:t>»  на</w:t>
      </w:r>
      <w:proofErr w:type="gramEnd"/>
      <w:r w:rsidRPr="00E374BB">
        <w:rPr>
          <w:rFonts w:ascii="Times New Roman" w:eastAsia="Times New Roman" w:hAnsi="Times New Roman" w:cs="Times New Roman"/>
          <w:color w:val="000080"/>
          <w:sz w:val="24"/>
          <w:szCs w:val="24"/>
          <w:lang w:eastAsia="ru-RU"/>
        </w:rPr>
        <w:t xml:space="preserve">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t> Проектирование оптимальной системы управления ОУ осуществляется с учетом социально – экономических, материально – технических и внешних условий в рамках существующего законодательства РФ.</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t>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4 уровня управления:</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u w:val="single"/>
          <w:lang w:eastAsia="ru-RU"/>
        </w:rPr>
        <w:t>Директор – главное административное лицо</w:t>
      </w:r>
      <w:r w:rsidRPr="00E374BB">
        <w:rPr>
          <w:rFonts w:ascii="Times New Roman" w:eastAsia="Times New Roman" w:hAnsi="Times New Roman" w:cs="Times New Roman"/>
          <w:color w:val="000080"/>
          <w:sz w:val="24"/>
          <w:szCs w:val="24"/>
          <w:lang w:eastAsia="ru-RU"/>
        </w:rPr>
        <w:t>, воплощающее единоначалие и несущее персональную ответственность за все, что делается в образовательном учреждении всеми субъектами управления.</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t>На этом же уровне модели находятся высшие органы коллегиального и общественного управления, имеющие тот или иной правовой статус: Управляющий совет, Педагогический совет, Общее собрание работников.</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u w:val="single"/>
          <w:lang w:eastAsia="ru-RU"/>
        </w:rPr>
        <w:t>Управляющий совет школы</w:t>
      </w:r>
      <w:r w:rsidRPr="00E374BB">
        <w:rPr>
          <w:rFonts w:ascii="Times New Roman" w:eastAsia="Times New Roman" w:hAnsi="Times New Roman" w:cs="Times New Roman"/>
          <w:color w:val="000080"/>
          <w:sz w:val="24"/>
          <w:szCs w:val="24"/>
          <w:lang w:eastAsia="ru-RU"/>
        </w:rPr>
        <w:t xml:space="preserve"> является высшим органом самоуправления Школы, реализующим принцип демократического, государственно-общественного характера управления образованием и представляет интересы всех участников образовательного процесса, т. е. учащихся, родителей (законных представителей) учащихся, педагогических и других работников школы, представителей общественности и Учредителя.</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u w:val="single"/>
          <w:lang w:eastAsia="ru-RU"/>
        </w:rPr>
        <w:t>Педагогический совет</w:t>
      </w:r>
      <w:r w:rsidRPr="00E374BB">
        <w:rPr>
          <w:rFonts w:ascii="Times New Roman" w:eastAsia="Times New Roman" w:hAnsi="Times New Roman" w:cs="Times New Roman"/>
          <w:color w:val="000080"/>
          <w:sz w:val="24"/>
          <w:szCs w:val="24"/>
          <w:lang w:eastAsia="ru-RU"/>
        </w:rPr>
        <w:t xml:space="preserve"> – коллективный орган управления школой, который решает вопросы, связанные с реализацией программы развития школы, рассматривает проблемы, подготовленные методическим советом школы, администрацией школы, несет коллективную ответственность за принятые решения.</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u w:val="single"/>
          <w:lang w:eastAsia="ru-RU"/>
        </w:rPr>
        <w:t>Общее собрание работников школы</w:t>
      </w:r>
      <w:r w:rsidRPr="00E374BB">
        <w:rPr>
          <w:rFonts w:ascii="Times New Roman" w:eastAsia="Times New Roman" w:hAnsi="Times New Roman" w:cs="Times New Roman"/>
          <w:color w:val="000080"/>
          <w:sz w:val="24"/>
          <w:szCs w:val="24"/>
          <w:lang w:eastAsia="ru-RU"/>
        </w:rPr>
        <w:t xml:space="preserve"> 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проектов локальных актов школы.</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t>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t>Второй уровень – заместител</w:t>
      </w:r>
      <w:r>
        <w:rPr>
          <w:rFonts w:ascii="Times New Roman" w:eastAsia="Times New Roman" w:hAnsi="Times New Roman" w:cs="Times New Roman"/>
          <w:color w:val="000080"/>
          <w:sz w:val="24"/>
          <w:szCs w:val="24"/>
          <w:lang w:eastAsia="ru-RU"/>
        </w:rPr>
        <w:t>ь</w:t>
      </w:r>
      <w:r w:rsidRPr="00E374BB">
        <w:rPr>
          <w:rFonts w:ascii="Times New Roman" w:eastAsia="Times New Roman" w:hAnsi="Times New Roman" w:cs="Times New Roman"/>
          <w:color w:val="000080"/>
          <w:sz w:val="24"/>
          <w:szCs w:val="24"/>
          <w:lang w:eastAsia="ru-RU"/>
        </w:rPr>
        <w:t xml:space="preserve"> директора образовательного учреждения по учебно- работе, заместитель директора по воспитательной работе, завхоз, главный бухгалтер.</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t>Каждый член администрации интегрирует определенное направление или подразделение учебно-воспитательной системы и выступает звеном опосредованного руководства директора образовательной системой.</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lastRenderedPageBreak/>
        <w:t>Его главная функция - согласование деятельности всех участников процесса в соответствии с заданными целями, программой и ожидаемыми результатами.</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t>Третий уровень – методические объединения. К управленцам этого уровня относятся 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состава членов методических объединений и утверждается директором школы. Методическое объединение ведет методическую работу по предмету, организует внеклассную деятельность учащихся, проводит анализ результатов образовательного процесса,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администрацией школы и в своей работе подотчетно ей.</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t>Творческая группа учителей – временная форма педагогического коллектива, работающего в режиме развития. Создается для решения определенной учебной или воспитательной проблемы, может объединять учителей одного или различных предметов. В группе выбирается руководитель, организующий разработку данной проблемы. По итогам работы готовятся рекомендации по использованию созданного опыта.</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t> Четвертый уровень – учащиеся, родители. Здесь органами управления являются общешкольный родительский комитет. В период между заседаниями Управляющего совета школы в роли органа управления выступает общешкольный родительский комитет, который решает вопросы организации внешкольной и внеклассной работы, развития материальной базы школы, принимает участие в развитии учебного заведения.</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t>Совет старшеклассников с инициативными группами. Развитие самоуправления на этом уровне обеспечивает реализацию принципов демократизации, общественного характера управления. Участие детей в управляющей системе формирует их организаторские способности и деловые качества.</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t> К структурным подразделениям школы также относятся библиотека, бухгалтерия, столовая. Сложившаяся модель структурных подразделений соответствует функциональным задачам школы, все структурные подразделения выполняют основные задачи, определенные планом работы школы.</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t>Основная цель и задачи развития разворачиваются соответствующими управленческими действиями, которые учитывают нормативно-правовые, финансово-экономические, кадровые и психолого-педагогические особенности учреждения и направлены на решение вопросов, отнесенных законодательством РФ к ведению общеобразовательного учреждения.</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t xml:space="preserve">В структурных связях принципиальным является единство управления - </w:t>
      </w:r>
      <w:proofErr w:type="spellStart"/>
      <w:r w:rsidRPr="00E374BB">
        <w:rPr>
          <w:rFonts w:ascii="Times New Roman" w:eastAsia="Times New Roman" w:hAnsi="Times New Roman" w:cs="Times New Roman"/>
          <w:color w:val="000080"/>
          <w:sz w:val="24"/>
          <w:szCs w:val="24"/>
          <w:lang w:eastAsia="ru-RU"/>
        </w:rPr>
        <w:t>соуправления</w:t>
      </w:r>
      <w:proofErr w:type="spellEnd"/>
      <w:r w:rsidRPr="00E374BB">
        <w:rPr>
          <w:rFonts w:ascii="Times New Roman" w:eastAsia="Times New Roman" w:hAnsi="Times New Roman" w:cs="Times New Roman"/>
          <w:color w:val="000080"/>
          <w:sz w:val="24"/>
          <w:szCs w:val="24"/>
          <w:lang w:eastAsia="ru-RU"/>
        </w:rPr>
        <w:t xml:space="preserve"> – самоуправления.</w:t>
      </w:r>
    </w:p>
    <w:p w:rsidR="00E374BB" w:rsidRPr="00E374BB" w:rsidRDefault="00E374BB" w:rsidP="00E374BB">
      <w:pPr>
        <w:shd w:val="clear" w:color="auto" w:fill="FFFFFF"/>
        <w:spacing w:before="100" w:beforeAutospacing="1" w:after="0" w:line="245" w:lineRule="atLeast"/>
        <w:ind w:firstLine="284"/>
        <w:jc w:val="both"/>
        <w:rPr>
          <w:rFonts w:ascii="Verdana" w:eastAsia="Times New Roman" w:hAnsi="Verdana" w:cs="Times New Roman"/>
          <w:sz w:val="16"/>
          <w:szCs w:val="16"/>
          <w:lang w:eastAsia="ru-RU"/>
        </w:rPr>
      </w:pPr>
      <w:r w:rsidRPr="00E374BB">
        <w:rPr>
          <w:rFonts w:ascii="Times New Roman" w:eastAsia="Times New Roman" w:hAnsi="Times New Roman" w:cs="Times New Roman"/>
          <w:color w:val="000080"/>
          <w:sz w:val="24"/>
          <w:szCs w:val="24"/>
          <w:lang w:eastAsia="ru-RU"/>
        </w:rPr>
        <w:t>В школе разработаны функциональные обязанности для работников каждого уровня управления, что обеспечивает четкость и слаженность в управлении развитием образовательного учреждении.</w:t>
      </w:r>
      <w:bookmarkStart w:id="0" w:name="_GoBack"/>
      <w:bookmarkEnd w:id="0"/>
    </w:p>
    <w:p w:rsidR="00E6069F" w:rsidRDefault="00E374BB" w:rsidP="00E374BB">
      <w:pPr>
        <w:rPr>
          <w:rFonts w:ascii="Times New Roman" w:eastAsia="Times New Roman" w:hAnsi="Times New Roman" w:cs="Times New Roman"/>
          <w:color w:val="000080"/>
          <w:sz w:val="24"/>
          <w:szCs w:val="24"/>
          <w:lang w:eastAsia="ru-RU"/>
        </w:rPr>
      </w:pPr>
      <w:r w:rsidRPr="00E374BB">
        <w:rPr>
          <w:rFonts w:ascii="Times New Roman" w:eastAsia="Times New Roman" w:hAnsi="Times New Roman" w:cs="Times New Roman"/>
          <w:color w:val="000080"/>
          <w:sz w:val="24"/>
          <w:szCs w:val="24"/>
          <w:lang w:eastAsia="ru-RU"/>
        </w:rPr>
        <w:t> </w:t>
      </w:r>
    </w:p>
    <w:p w:rsidR="006204B0" w:rsidRDefault="006204B0" w:rsidP="00E374BB">
      <w:r>
        <w:rPr>
          <w:rFonts w:ascii="Times New Roman" w:eastAsia="Times New Roman" w:hAnsi="Times New Roman" w:cs="Times New Roman"/>
          <w:color w:val="000080"/>
          <w:sz w:val="24"/>
          <w:szCs w:val="24"/>
          <w:lang w:eastAsia="ru-RU"/>
        </w:rPr>
        <w:t xml:space="preserve">           </w:t>
      </w:r>
    </w:p>
    <w:sectPr w:rsidR="00620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E9"/>
    <w:rsid w:val="005510E9"/>
    <w:rsid w:val="006204B0"/>
    <w:rsid w:val="00E374BB"/>
    <w:rsid w:val="00E60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A294"/>
  <w15:chartTrackingRefBased/>
  <w15:docId w15:val="{1DD76FFF-4FF6-40B8-B5C6-C6F7FB62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Расул</dc:creator>
  <cp:keywords/>
  <dc:description/>
  <cp:lastModifiedBy>Расул</cp:lastModifiedBy>
  <cp:revision>3</cp:revision>
  <dcterms:created xsi:type="dcterms:W3CDTF">2016-09-20T19:02:00Z</dcterms:created>
  <dcterms:modified xsi:type="dcterms:W3CDTF">2016-09-20T19:09:00Z</dcterms:modified>
</cp:coreProperties>
</file>